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6C" w:rsidRPr="00CC0E6C" w:rsidRDefault="00CC0E6C" w:rsidP="00CC0E6C">
      <w:pPr>
        <w:spacing w:after="120" w:line="240" w:lineRule="auto"/>
        <w:textAlignment w:val="baseline"/>
        <w:outlineLvl w:val="0"/>
        <w:rPr>
          <w:rFonts w:ascii="Arial" w:eastAsia="Times New Roman" w:hAnsi="Arial" w:cs="Arial"/>
          <w:color w:val="E2001A"/>
          <w:kern w:val="36"/>
          <w:sz w:val="48"/>
          <w:szCs w:val="48"/>
          <w:lang w:eastAsia="fr-FR"/>
        </w:rPr>
      </w:pPr>
      <w:r w:rsidRPr="00CC0E6C">
        <w:rPr>
          <w:rFonts w:ascii="Arial" w:eastAsia="Times New Roman" w:hAnsi="Arial" w:cs="Arial"/>
          <w:color w:val="E2001A"/>
          <w:kern w:val="36"/>
          <w:sz w:val="48"/>
          <w:szCs w:val="48"/>
          <w:lang w:eastAsia="fr-FR"/>
        </w:rPr>
        <w:t>L'influence des médias</w:t>
      </w:r>
      <w:r>
        <w:rPr>
          <w:rFonts w:ascii="Arial" w:eastAsia="Times New Roman" w:hAnsi="Arial" w:cs="Arial"/>
          <w:color w:val="E2001A"/>
          <w:kern w:val="36"/>
          <w:sz w:val="48"/>
          <w:szCs w:val="48"/>
          <w:lang w:eastAsia="fr-FR"/>
        </w:rPr>
        <w:t xml:space="preserve"> dans le renforcement des stéréotypes liés au genre.</w:t>
      </w:r>
    </w:p>
    <w:p w:rsidR="00F60AEB" w:rsidRDefault="00E800AC" w:rsidP="00CC0E6C"/>
    <w:p w:rsidR="00CC0E6C" w:rsidRDefault="00CC0E6C" w:rsidP="00CC0E6C">
      <w:r>
        <w:t>Les médias jouent un rôle déterminant dans le renforcement des stéréotypes liés au genre dans la société.</w:t>
      </w:r>
    </w:p>
    <w:p w:rsidR="00CC0E6C" w:rsidRDefault="00CC0E6C" w:rsidP="00CC0E6C">
      <w:r>
        <w:t>Aider les jeunes à en prendre conscience est une étape de déconstruction de ces stéréotypes</w:t>
      </w:r>
    </w:p>
    <w:p w:rsidR="00CC0E6C" w:rsidRDefault="00CC0E6C" w:rsidP="00CC0E6C"/>
    <w:p w:rsidR="00CC0E6C" w:rsidRPr="00CC0E6C" w:rsidRDefault="00CC0E6C" w:rsidP="00CC0E6C">
      <w:pPr>
        <w:pStyle w:val="Titre2"/>
        <w:shd w:val="clear" w:color="auto" w:fill="FFFFFF"/>
        <w:spacing w:before="0" w:after="160"/>
        <w:textAlignment w:val="baseline"/>
        <w:rPr>
          <w:rFonts w:asciiTheme="minorHAnsi" w:hAnsiTheme="minorHAnsi" w:cstheme="minorHAnsi"/>
          <w:color w:val="3399CC"/>
        </w:rPr>
      </w:pPr>
      <w:r w:rsidRPr="00CC0E6C">
        <w:rPr>
          <w:rFonts w:asciiTheme="minorHAnsi" w:hAnsiTheme="minorHAnsi" w:cstheme="minorHAnsi"/>
          <w:b/>
          <w:bCs/>
          <w:color w:val="3399CC"/>
        </w:rPr>
        <w:t>La mise en scène dans la publicité</w:t>
      </w:r>
    </w:p>
    <w:p w:rsidR="00CC0E6C" w:rsidRDefault="00CC0E6C" w:rsidP="00CC0E6C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color w:val="111111"/>
          <w:sz w:val="21"/>
          <w:szCs w:val="21"/>
        </w:rPr>
      </w:pPr>
      <w:r w:rsidRPr="00CC0E6C">
        <w:rPr>
          <w:rFonts w:asciiTheme="minorHAnsi" w:hAnsiTheme="minorHAnsi" w:cstheme="minorHAnsi"/>
          <w:color w:val="111111"/>
          <w:sz w:val="21"/>
          <w:szCs w:val="21"/>
        </w:rPr>
        <w:t>Dans la publicité, les femmes sont souvent cantonnées à des rôles stéréotypés et réducteurs : femme séductrice, femme objet, femme soumise, femme mère (associée à la douceur, la protection), femme "godiche", femme au foyer, femme fragile...</w:t>
      </w:r>
    </w:p>
    <w:p w:rsidR="00CC0E6C" w:rsidRPr="00CC0E6C" w:rsidRDefault="00CC0E6C" w:rsidP="00CC0E6C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color w:val="111111"/>
          <w:sz w:val="21"/>
          <w:szCs w:val="21"/>
        </w:rPr>
      </w:pPr>
      <w:r w:rsidRPr="00CC0E6C">
        <w:rPr>
          <w:rFonts w:asciiTheme="minorHAnsi" w:hAnsiTheme="minorHAnsi" w:cstheme="minorHAnsi"/>
          <w:color w:val="111111"/>
          <w:sz w:val="21"/>
          <w:szCs w:val="21"/>
        </w:rPr>
        <w:t>Ces représentations sont à la fois la conséquence des stéréotypes déjà existants dans notre société, mais en même temps les renforcent.</w:t>
      </w:r>
    </w:p>
    <w:p w:rsidR="00CC0E6C" w:rsidRPr="00CC0E6C" w:rsidRDefault="00CC0E6C" w:rsidP="00CC0E6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11111"/>
          <w:sz w:val="21"/>
          <w:szCs w:val="21"/>
        </w:rPr>
      </w:pPr>
      <w:r w:rsidRPr="00CC0E6C">
        <w:rPr>
          <w:rFonts w:asciiTheme="minorHAnsi" w:hAnsiTheme="minorHAnsi" w:cstheme="minorHAnsi"/>
          <w:color w:val="111111"/>
          <w:sz w:val="21"/>
          <w:szCs w:val="21"/>
        </w:rPr>
        <w:t>De même,</w:t>
      </w:r>
      <w:r w:rsidRPr="00CC0E6C">
        <w:rPr>
          <w:rStyle w:val="apple-converted-space"/>
          <w:rFonts w:asciiTheme="minorHAnsi" w:hAnsiTheme="minorHAnsi" w:cstheme="minorHAnsi"/>
          <w:color w:val="111111"/>
          <w:sz w:val="21"/>
          <w:szCs w:val="21"/>
        </w:rPr>
        <w:t> </w:t>
      </w:r>
      <w:r w:rsidRPr="00CC0E6C">
        <w:rPr>
          <w:rStyle w:val="lev"/>
          <w:rFonts w:asciiTheme="minorHAnsi" w:hAnsiTheme="minorHAnsi" w:cstheme="minorHAnsi"/>
          <w:color w:val="111111"/>
          <w:sz w:val="21"/>
          <w:szCs w:val="21"/>
          <w:bdr w:val="none" w:sz="0" w:space="0" w:color="auto" w:frame="1"/>
        </w:rPr>
        <w:t>l'image et le corps des femmes sont souvent utilisés de façon abusive </w:t>
      </w:r>
      <w:r w:rsidRPr="00CC0E6C">
        <w:rPr>
          <w:rFonts w:asciiTheme="minorHAnsi" w:hAnsiTheme="minorHAnsi" w:cstheme="minorHAnsi"/>
          <w:color w:val="111111"/>
          <w:sz w:val="21"/>
          <w:szCs w:val="21"/>
        </w:rPr>
        <w:t xml:space="preserve">: pour vendre des produits ordinaires (gel </w:t>
      </w:r>
      <w:r w:rsidRPr="00CC0E6C">
        <w:rPr>
          <w:rFonts w:asciiTheme="minorHAnsi" w:hAnsiTheme="minorHAnsi" w:cstheme="minorHAnsi"/>
          <w:color w:val="111111"/>
          <w:sz w:val="21"/>
          <w:szCs w:val="21"/>
        </w:rPr>
        <w:t>douche,</w:t>
      </w:r>
      <w:r w:rsidRPr="00CC0E6C">
        <w:rPr>
          <w:rFonts w:asciiTheme="minorHAnsi" w:hAnsiTheme="minorHAnsi" w:cstheme="minorHAnsi"/>
          <w:color w:val="111111"/>
          <w:sz w:val="21"/>
          <w:szCs w:val="21"/>
        </w:rPr>
        <w:t xml:space="preserve"> produit laitier, voiture), leurs attributs physiques sont mis en avant. On n'hésite pas à représenter des femmes </w:t>
      </w:r>
      <w:proofErr w:type="spellStart"/>
      <w:r w:rsidRPr="00CC0E6C">
        <w:rPr>
          <w:rFonts w:asciiTheme="minorHAnsi" w:hAnsiTheme="minorHAnsi" w:cstheme="minorHAnsi"/>
          <w:color w:val="111111"/>
          <w:sz w:val="21"/>
          <w:szCs w:val="21"/>
        </w:rPr>
        <w:t>sexys</w:t>
      </w:r>
      <w:proofErr w:type="spellEnd"/>
      <w:r w:rsidRPr="00CC0E6C">
        <w:rPr>
          <w:rFonts w:asciiTheme="minorHAnsi" w:hAnsiTheme="minorHAnsi" w:cstheme="minorHAnsi"/>
          <w:color w:val="111111"/>
          <w:sz w:val="21"/>
          <w:szCs w:val="21"/>
        </w:rPr>
        <w:t>, voire très dénudées, dans des poses et attitudes très suggestives. Elles peuvent véhiculer inconsciemment l'idée d'une norme de la femme offerte et consentante, qui a un impact sur les relations entre les hommes et les femmes.</w:t>
      </w:r>
    </w:p>
    <w:p w:rsidR="00CC0E6C" w:rsidRDefault="00CC0E6C" w:rsidP="00CC0E6C"/>
    <w:p w:rsidR="00CC0E6C" w:rsidRDefault="00CC0E6C" w:rsidP="00CC0E6C">
      <w:pPr>
        <w:pStyle w:val="Titre2"/>
        <w:shd w:val="clear" w:color="auto" w:fill="FFFFFF"/>
        <w:spacing w:before="0" w:after="160"/>
        <w:textAlignment w:val="baseline"/>
        <w:rPr>
          <w:rFonts w:ascii="Arial" w:hAnsi="Arial" w:cs="Arial"/>
          <w:color w:val="3399CC"/>
        </w:rPr>
      </w:pPr>
      <w:r>
        <w:rPr>
          <w:rFonts w:ascii="Arial" w:hAnsi="Arial" w:cs="Arial"/>
          <w:b/>
          <w:bCs/>
          <w:color w:val="3399CC"/>
        </w:rPr>
        <w:t>Les rôles sociaux attribués aux femmes dans les médias</w:t>
      </w:r>
    </w:p>
    <w:p w:rsidR="00CC0E6C" w:rsidRDefault="00CC0E6C" w:rsidP="00CC0E6C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11111"/>
          <w:sz w:val="21"/>
          <w:szCs w:val="21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65608</wp:posOffset>
            </wp:positionV>
            <wp:extent cx="1865376" cy="1211832"/>
            <wp:effectExtent l="0" t="0" r="1905" b="7620"/>
            <wp:wrapSquare wrapText="bothSides"/>
            <wp:docPr id="1" name="Image 1" descr="Infographie sur la place et le rôle des femmes dans les journaux télévisés :65 % de présentatrices mais seulement 18 % d'expe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graphie sur la place et le rôle des femmes dans les journaux télévisés :65 % de présentatrices mais seulement 18 % d'exper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76" cy="121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0E6C" w:rsidRPr="00CC0E6C" w:rsidRDefault="00CC0E6C" w:rsidP="00CC0E6C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11111"/>
          <w:sz w:val="21"/>
          <w:szCs w:val="21"/>
          <w:lang w:eastAsia="fr-FR"/>
        </w:rPr>
      </w:pPr>
      <w:r w:rsidRPr="00CC0E6C">
        <w:rPr>
          <w:rFonts w:eastAsia="Times New Roman" w:cstheme="minorHAnsi"/>
          <w:color w:val="111111"/>
          <w:sz w:val="21"/>
          <w:szCs w:val="21"/>
          <w:lang w:eastAsia="fr-FR"/>
        </w:rPr>
        <w:t>Dans les médias, principalement la télévision, les femmes gardent encore majoritairement un rôle subalterne :</w:t>
      </w:r>
    </w:p>
    <w:p w:rsidR="00CC0E6C" w:rsidRPr="00CC0E6C" w:rsidRDefault="00CC0E6C" w:rsidP="00CC0E6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eastAsia="Times New Roman" w:cstheme="minorHAnsi"/>
          <w:color w:val="111111"/>
          <w:sz w:val="21"/>
          <w:szCs w:val="21"/>
          <w:lang w:eastAsia="fr-FR"/>
        </w:rPr>
      </w:pPr>
      <w:r w:rsidRPr="00CC0E6C">
        <w:rPr>
          <w:rFonts w:eastAsia="Times New Roman" w:cstheme="minorHAnsi"/>
          <w:b/>
          <w:bCs/>
          <w:color w:val="111111"/>
          <w:sz w:val="21"/>
          <w:szCs w:val="21"/>
          <w:bdr w:val="none" w:sz="0" w:space="0" w:color="auto" w:frame="1"/>
          <w:lang w:eastAsia="fr-FR"/>
        </w:rPr>
        <w:t>dans les séries et films télévisés</w:t>
      </w:r>
      <w:r w:rsidRPr="00CC0E6C">
        <w:rPr>
          <w:rFonts w:eastAsia="Times New Roman" w:cstheme="minorHAnsi"/>
          <w:color w:val="111111"/>
          <w:sz w:val="21"/>
          <w:szCs w:val="21"/>
          <w:lang w:eastAsia="fr-FR"/>
        </w:rPr>
        <w:t xml:space="preserve"> : des études montrent que les femmes sont majoritairement représentées dans des fonctions et des rôles traditionnels correspondant aux stéréotypes sexistes classiques (femme séductrice ou mère....) et exerçant des métiers </w:t>
      </w:r>
      <w:proofErr w:type="spellStart"/>
      <w:r w:rsidRPr="00CC0E6C">
        <w:rPr>
          <w:rFonts w:eastAsia="Times New Roman" w:cstheme="minorHAnsi"/>
          <w:color w:val="111111"/>
          <w:sz w:val="21"/>
          <w:szCs w:val="21"/>
          <w:lang w:eastAsia="fr-FR"/>
        </w:rPr>
        <w:t>genrés</w:t>
      </w:r>
      <w:proofErr w:type="spellEnd"/>
      <w:r w:rsidRPr="00CC0E6C">
        <w:rPr>
          <w:rFonts w:eastAsia="Times New Roman" w:cstheme="minorHAnsi"/>
          <w:color w:val="111111"/>
          <w:sz w:val="21"/>
          <w:szCs w:val="21"/>
          <w:lang w:eastAsia="fr-FR"/>
        </w:rPr>
        <w:t>.</w:t>
      </w:r>
    </w:p>
    <w:p w:rsidR="00CC0E6C" w:rsidRPr="00CC0E6C" w:rsidRDefault="00CC0E6C" w:rsidP="00CC0E6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eastAsia="Times New Roman" w:cstheme="minorHAnsi"/>
          <w:color w:val="111111"/>
          <w:sz w:val="21"/>
          <w:szCs w:val="21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45085</wp:posOffset>
                </wp:positionV>
                <wp:extent cx="1887220" cy="1404620"/>
                <wp:effectExtent l="0" t="0" r="17780" b="215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E6C" w:rsidRDefault="00CC0E6C" w:rsidP="00CC0E6C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textAlignment w:val="baseline"/>
                              <w:rPr>
                                <w:rFonts w:ascii="Arial" w:hAnsi="Arial" w:cs="Arial"/>
                                <w:color w:val="666666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7"/>
                                <w:szCs w:val="17"/>
                              </w:rPr>
                              <w:t>L'essentiel : ver l'égalité réelle entre les femmes et les hommes. Chiffres-clés 2014</w:t>
                            </w:r>
                          </w:p>
                          <w:p w:rsidR="00CC0E6C" w:rsidRDefault="00CC0E6C" w:rsidP="00CC0E6C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textAlignment w:val="baseline"/>
                              <w:rPr>
                                <w:rFonts w:ascii="Arial" w:hAnsi="Arial" w:cs="Arial"/>
                                <w:color w:val="666666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7"/>
                                <w:szCs w:val="17"/>
                              </w:rPr>
                              <w:t>© Direction générale de la cohésion sociale (Service des droits des femmes et de l'égalité entre les femmes et les hommes)</w:t>
                            </w:r>
                          </w:p>
                          <w:p w:rsidR="00CC0E6C" w:rsidRDefault="00CC0E6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05pt;margin-top:3.55pt;width:148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">
                <v:textbox style="mso-fit-shape-to-text:t">
                  <w:txbxContent>
                    <w:p w:rsidR="00CC0E6C" w:rsidRDefault="00CC0E6C" w:rsidP="00CC0E6C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textAlignment w:val="baseline"/>
                        <w:rPr>
                          <w:rFonts w:ascii="Arial" w:hAnsi="Arial" w:cs="Arial"/>
                          <w:color w:val="666666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7"/>
                          <w:szCs w:val="17"/>
                        </w:rPr>
                        <w:t>L'essentiel : ver l'égalité réelle entre les femmes et les hommes. Chiffres-clés 2014</w:t>
                      </w:r>
                    </w:p>
                    <w:p w:rsidR="00CC0E6C" w:rsidRDefault="00CC0E6C" w:rsidP="00CC0E6C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textAlignment w:val="baseline"/>
                        <w:rPr>
                          <w:rFonts w:ascii="Arial" w:hAnsi="Arial" w:cs="Arial"/>
                          <w:color w:val="666666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7"/>
                          <w:szCs w:val="17"/>
                        </w:rPr>
                        <w:t>© Direction générale de la cohésion sociale (Service des droits des femmes et de l'égalité entre les femmes et les hommes)</w:t>
                      </w:r>
                    </w:p>
                    <w:p w:rsidR="00CC0E6C" w:rsidRDefault="00CC0E6C"/>
                  </w:txbxContent>
                </v:textbox>
                <w10:wrap type="square" anchorx="margin"/>
              </v:shape>
            </w:pict>
          </mc:Fallback>
        </mc:AlternateContent>
      </w:r>
      <w:r w:rsidRPr="00CC0E6C">
        <w:rPr>
          <w:rFonts w:eastAsia="Times New Roman" w:cstheme="minorHAnsi"/>
          <w:b/>
          <w:bCs/>
          <w:color w:val="111111"/>
          <w:sz w:val="21"/>
          <w:szCs w:val="21"/>
          <w:bdr w:val="none" w:sz="0" w:space="0" w:color="auto" w:frame="1"/>
          <w:lang w:eastAsia="fr-FR"/>
        </w:rPr>
        <w:t>concernant les professions dans les médias</w:t>
      </w:r>
      <w:r w:rsidRPr="00CC0E6C">
        <w:rPr>
          <w:rFonts w:eastAsia="Times New Roman" w:cstheme="minorHAnsi"/>
          <w:color w:val="111111"/>
          <w:sz w:val="21"/>
          <w:szCs w:val="21"/>
          <w:lang w:eastAsia="fr-FR"/>
        </w:rPr>
        <w:t> : cela tend lentement à évoluer pour des femmes "stars", mais reste encore difficile pour les autres d'avoir un poste à responsabilité égale aux hommes (les femmes sont plus souvent présentatrices, animatrices d'émissions moins "sérieuses" que les hommes.....)</w:t>
      </w:r>
    </w:p>
    <w:p w:rsidR="00CC0E6C" w:rsidRDefault="00CC0E6C" w:rsidP="00CC0E6C"/>
    <w:p w:rsidR="00CC0E6C" w:rsidRDefault="00CC0E6C" w:rsidP="00CC0E6C"/>
    <w:p w:rsidR="00E800AC" w:rsidRDefault="00E800AC" w:rsidP="00CC0E6C"/>
    <w:p w:rsidR="00E800AC" w:rsidRDefault="00E800AC" w:rsidP="00CC0E6C"/>
    <w:p w:rsidR="00E800AC" w:rsidRDefault="00E800AC" w:rsidP="00CC0E6C"/>
    <w:p w:rsidR="00E800AC" w:rsidRPr="00E800AC" w:rsidRDefault="00E800AC" w:rsidP="00E800AC">
      <w:pPr>
        <w:pStyle w:val="Titre2"/>
        <w:shd w:val="clear" w:color="auto" w:fill="FFFFFF"/>
        <w:spacing w:before="0" w:after="160"/>
        <w:textAlignment w:val="baseline"/>
        <w:rPr>
          <w:rFonts w:asciiTheme="minorHAnsi" w:hAnsiTheme="minorHAnsi" w:cstheme="minorHAnsi"/>
          <w:color w:val="3399CC"/>
        </w:rPr>
      </w:pPr>
      <w:r w:rsidRPr="00E800AC">
        <w:rPr>
          <w:rFonts w:asciiTheme="minorHAnsi" w:hAnsiTheme="minorHAnsi" w:cstheme="minorHAnsi"/>
          <w:b/>
          <w:bCs/>
          <w:color w:val="3399CC"/>
        </w:rPr>
        <w:lastRenderedPageBreak/>
        <w:t>L'influence de la presse pour adolescents</w:t>
      </w:r>
    </w:p>
    <w:p w:rsidR="00E800AC" w:rsidRPr="00E800AC" w:rsidRDefault="00E800AC" w:rsidP="00E800A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11111"/>
          <w:sz w:val="21"/>
          <w:szCs w:val="21"/>
        </w:rPr>
      </w:pPr>
      <w:r w:rsidRPr="00E800AC">
        <w:rPr>
          <w:rFonts w:asciiTheme="minorHAnsi" w:hAnsiTheme="minorHAnsi" w:cstheme="minorHAnsi"/>
          <w:color w:val="111111"/>
          <w:sz w:val="21"/>
          <w:szCs w:val="21"/>
        </w:rPr>
        <w:t>Certains magazines pour les jeunes véhiculent également, derrière une image glamour, des discours stéréotypés.</w:t>
      </w:r>
      <w:r w:rsidRPr="00E800AC">
        <w:rPr>
          <w:rStyle w:val="apple-converted-space"/>
          <w:rFonts w:asciiTheme="minorHAnsi" w:hAnsiTheme="minorHAnsi" w:cstheme="minorHAnsi"/>
          <w:color w:val="111111"/>
          <w:sz w:val="21"/>
          <w:szCs w:val="21"/>
        </w:rPr>
        <w:t> </w:t>
      </w:r>
      <w:r w:rsidRPr="00E800AC">
        <w:rPr>
          <w:rFonts w:asciiTheme="minorHAnsi" w:hAnsiTheme="minorHAnsi" w:cstheme="minorHAnsi"/>
          <w:color w:val="111111"/>
          <w:sz w:val="21"/>
          <w:szCs w:val="21"/>
        </w:rPr>
        <w:br/>
        <w:t>Ainsi, des magazines à destination des jeunes filles insistent sur le</w:t>
      </w:r>
      <w:r w:rsidRPr="00E800AC">
        <w:rPr>
          <w:rStyle w:val="apple-converted-space"/>
          <w:rFonts w:asciiTheme="minorHAnsi" w:hAnsiTheme="minorHAnsi" w:cstheme="minorHAnsi"/>
          <w:color w:val="111111"/>
          <w:sz w:val="21"/>
          <w:szCs w:val="21"/>
        </w:rPr>
        <w:t> </w:t>
      </w:r>
      <w:r w:rsidRPr="00E800AC">
        <w:rPr>
          <w:rStyle w:val="lev"/>
          <w:rFonts w:asciiTheme="minorHAnsi" w:hAnsiTheme="minorHAnsi" w:cstheme="minorHAnsi"/>
          <w:color w:val="111111"/>
          <w:sz w:val="21"/>
          <w:szCs w:val="21"/>
          <w:bdr w:val="none" w:sz="0" w:space="0" w:color="auto" w:frame="1"/>
        </w:rPr>
        <w:t xml:space="preserve">"girl </w:t>
      </w:r>
      <w:proofErr w:type="spellStart"/>
      <w:r w:rsidRPr="00E800AC">
        <w:rPr>
          <w:rStyle w:val="lev"/>
          <w:rFonts w:asciiTheme="minorHAnsi" w:hAnsiTheme="minorHAnsi" w:cstheme="minorHAnsi"/>
          <w:color w:val="111111"/>
          <w:sz w:val="21"/>
          <w:szCs w:val="21"/>
          <w:bdr w:val="none" w:sz="0" w:space="0" w:color="auto" w:frame="1"/>
        </w:rPr>
        <w:t>empowerment</w:t>
      </w:r>
      <w:proofErr w:type="spellEnd"/>
      <w:r w:rsidRPr="00E800AC">
        <w:rPr>
          <w:rStyle w:val="lev"/>
          <w:rFonts w:asciiTheme="minorHAnsi" w:hAnsiTheme="minorHAnsi" w:cstheme="minorHAnsi"/>
          <w:color w:val="111111"/>
          <w:sz w:val="21"/>
          <w:szCs w:val="21"/>
          <w:bdr w:val="none" w:sz="0" w:space="0" w:color="auto" w:frame="1"/>
        </w:rPr>
        <w:t>" </w:t>
      </w:r>
      <w:r w:rsidRPr="00E800AC">
        <w:rPr>
          <w:rFonts w:asciiTheme="minorHAnsi" w:hAnsiTheme="minorHAnsi" w:cstheme="minorHAnsi"/>
          <w:color w:val="111111"/>
          <w:sz w:val="21"/>
          <w:szCs w:val="21"/>
        </w:rPr>
        <w:t>: une jeune fille libérée se doit de se prendre en main, d'être sexy</w:t>
      </w:r>
      <w:r>
        <w:rPr>
          <w:rFonts w:asciiTheme="minorHAnsi" w:hAnsiTheme="minorHAnsi" w:cstheme="minorHAnsi"/>
          <w:color w:val="111111"/>
          <w:sz w:val="21"/>
          <w:szCs w:val="21"/>
        </w:rPr>
        <w:t xml:space="preserve"> et user librement de son corps</w:t>
      </w:r>
      <w:r w:rsidRPr="00E800AC">
        <w:rPr>
          <w:rFonts w:asciiTheme="minorHAnsi" w:hAnsiTheme="minorHAnsi" w:cstheme="minorHAnsi"/>
          <w:color w:val="111111"/>
          <w:sz w:val="21"/>
          <w:szCs w:val="21"/>
        </w:rPr>
        <w:t>.</w:t>
      </w:r>
      <w:r w:rsidRPr="00E800AC">
        <w:rPr>
          <w:rStyle w:val="apple-converted-space"/>
          <w:rFonts w:asciiTheme="minorHAnsi" w:hAnsiTheme="minorHAnsi" w:cstheme="minorHAnsi"/>
          <w:color w:val="111111"/>
          <w:sz w:val="21"/>
          <w:szCs w:val="21"/>
        </w:rPr>
        <w:t> </w:t>
      </w:r>
      <w:r w:rsidRPr="00E800AC">
        <w:rPr>
          <w:rFonts w:asciiTheme="minorHAnsi" w:hAnsiTheme="minorHAnsi" w:cstheme="minorHAnsi"/>
          <w:color w:val="111111"/>
          <w:sz w:val="21"/>
          <w:szCs w:val="21"/>
        </w:rPr>
        <w:br/>
        <w:t>Or, derrière ce discours libertaire se reproduit souvent la norme traditionnelle de la femme objet sexy, qui doit se soumettre à un certain diktat pour plaire aux hommes, au détriment de sa personnalité et de ses qualités autres que physiques.</w:t>
      </w:r>
      <w:bookmarkStart w:id="0" w:name="_GoBack"/>
      <w:bookmarkEnd w:id="0"/>
    </w:p>
    <w:p w:rsidR="00E800AC" w:rsidRPr="00CC0E6C" w:rsidRDefault="00E800AC" w:rsidP="00CC0E6C"/>
    <w:sectPr w:rsidR="00E800AC" w:rsidRPr="00CC0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D264F"/>
    <w:multiLevelType w:val="multilevel"/>
    <w:tmpl w:val="C518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6C"/>
    <w:rsid w:val="003324A9"/>
    <w:rsid w:val="007F53D9"/>
    <w:rsid w:val="00A20785"/>
    <w:rsid w:val="00CC0E6C"/>
    <w:rsid w:val="00E8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EE647-8C62-4A4D-AD61-173F22FF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C0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0E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0E6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C0E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C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C0E6C"/>
  </w:style>
  <w:style w:type="character" w:styleId="lev">
    <w:name w:val="Strong"/>
    <w:basedOn w:val="Policepardfaut"/>
    <w:uiPriority w:val="22"/>
    <w:qFormat/>
    <w:rsid w:val="00CC0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magali</dc:creator>
  <cp:keywords/>
  <dc:description/>
  <cp:lastModifiedBy>raymond magali</cp:lastModifiedBy>
  <cp:revision>2</cp:revision>
  <dcterms:created xsi:type="dcterms:W3CDTF">2017-06-11T14:23:00Z</dcterms:created>
  <dcterms:modified xsi:type="dcterms:W3CDTF">2017-06-11T18:12:00Z</dcterms:modified>
</cp:coreProperties>
</file>